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Types>
</file>

<file path=_rels/.rels><?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Borders>
          <w:top w:val="none" w:sz="0" w:space="0" w:color="auto"/>
          <w:left w:val="none" w:sz="0" w:space="0" w:color="auto"/>
          <w:bottom w:val="none" w:sz="0" w:space="0" w:color="auto"/>
          <w:right w:val="none" w:sz="0" w:space="0" w:color="auto"/>
          <w:insideH w:val="none" w:sz="0" w:space="0" w:color="auto"/>
          <w:insideV w:val="none" w:sz="0" w:space="0" w:color="auto"/>
        </w:tblBorders>
      </w:tblPr>
      <w:tblGrid>
        <w:gridCol w:w="567"/>
        <w:gridCol w:w="992"/>
        <w:gridCol w:w="737"/>
        <w:gridCol w:w="255"/>
        <w:gridCol w:w="891"/>
        <w:gridCol w:w="203"/>
        <w:gridCol w:w="830"/>
        <w:gridCol w:w="520"/>
        <w:gridCol w:w="675"/>
        <w:gridCol w:w="675"/>
        <w:gridCol w:w="298"/>
        <w:gridCol w:w="161"/>
        <w:gridCol w:w="644"/>
        <w:gridCol w:w="246"/>
        <w:gridCol w:w="459"/>
        <w:gridCol w:w="352"/>
        <w:gridCol w:w="329"/>
        <w:gridCol w:w="210"/>
        <w:gridCol w:w="471"/>
        <w:gridCol w:w="289"/>
        <w:gridCol w:w="391"/>
      </w:tblGrid>
      <w:tr>
        <w:trPr>
          <w:trHeight w:hRule="exact" w:val="277.83"/>
        </w:trPr>
        <w:tc>
          <w:tcPr>
            <w:tcW w:w="2551.5" w:type="dxa"/>
            <w:gridSpan w:val="4"/>
            <w:tcBorders>
</w:tcBorders>
            <w:shd w:val="clear" w:color="#000000" w:fill="#FFFFFF"/>
            <w:vAlign w:val="top"/>
            <w:tcMar>
              <w:top w:w="17" w:type="dxa"/>
              <w:left w:w="38" w:type="dxa"/>
              <w:bottom w:w="17" w:type="dxa"/>
              <w:right w:w="38" w:type="dxa"/>
            </w:tcMar>
          </w:tcPr>
          <w:p/>
        </w:tc>
        <w:tc>
          <w:tcPr>
            <w:tcW w:w="4252.5" w:type="dxa"/>
            <w:gridSpan w:val="8"/>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r>
      <w:tr>
        <w:trPr>
          <w:trHeight w:hRule="exact" w:val="277.83"/>
        </w:trPr>
        <w:tc>
          <w:tcPr>
            <w:tcW w:w="10194.6" w:type="dxa"/>
            <w:gridSpan w:val="21"/>
            <w:tcBorders>
</w:tcBorders>
            <w:shd w:val="clear" w:color="#000000" w:fill="#FFFFFF"/>
            <w:vAlign w:val="center"/>
            <w:tcMar>
              <w:top w:w="17" w:type="dxa"/>
              <w:left w:w="38" w:type="dxa"/>
              <w:bottom w:w="17" w:type="dxa"/>
              <w:right w:w="38" w:type="dxa"/>
            </w:tcMar>
          </w:tcPr>
          <w:p/>
        </w:tc>
      </w:tr>
      <w:tr>
        <w:trPr>
          <w:trHeight w:hRule="exact" w:val="478.9261"/>
        </w:trPr>
        <w:tc>
          <w:tcPr>
            <w:tcW w:w="10194.6" w:type="dxa"/>
            <w:gridSpan w:val="21"/>
            <w:tcBorders>
</w:tcBorders>
            <w:shd w:val="clear" w:color="#000000" w:fill="#FFFFFF"/>
            <w:vAlign w:val="center"/>
            <w:tcMar>
              <w:top w:w="17" w:type="dxa"/>
              <w:left w:w="38" w:type="dxa"/>
              <w:bottom w:w="17" w:type="dxa"/>
              <w:right w:w="38" w:type="dxa"/>
            </w:tcMar>
          </w:tcPr>
          <w:p>
            <w:pPr>
              <w:jc w:val="center"/>
              <w:spacing w:after="0" w:line="420" w:lineRule="auto"/>
              <w:rPr>
                <w:sz w:val="36"/>
                <w:szCs w:val="36"/>
              </w:rPr>
            </w:pPr>
            <w:r>
              <w:rPr>
                <w:rFonts w:ascii="Times New Roman" w:hAnsi="Times New Roman" w:cs="Times New Roman"/>
                <w:b/>
                <w:color w:val="#000000"/>
                <w:sz w:val="36"/>
                <w:szCs w:val="36"/>
              </w:rPr>
              <w:t> ПОЯСНЮВАЛЬНА ЗАПИСКА</w:t>
            </w:r>
          </w:p>
        </w:tc>
      </w:tr>
      <w:tr>
        <w:trPr>
          <w:trHeight w:hRule="exact" w:val="277.8299"/>
        </w:trPr>
        <w:tc>
          <w:tcPr>
            <w:tcW w:w="10194.6" w:type="dxa"/>
            <w:gridSpan w:val="21"/>
            <w:tcBorders>
</w:tcBorders>
            <w:shd w:val="clear" w:color="#000000" w:fill="#FFFFFF"/>
            <w:vAlign w:val="center"/>
            <w:tcMar>
              <w:top w:w="17" w:type="dxa"/>
              <w:left w:w="38" w:type="dxa"/>
              <w:bottom w:w="17" w:type="dxa"/>
              <w:right w:w="38" w:type="dxa"/>
            </w:tcMar>
          </w:tcPr>
          <w:p>
            <w:pPr>
              <w:jc w:val="center"/>
              <w:spacing w:after="0" w:line="240" w:lineRule="auto"/>
              <w:rPr>
                <w:sz w:val="20"/>
                <w:szCs w:val="20"/>
              </w:rPr>
            </w:pPr>
            <w:r>
              <w:rPr>
                <w:rFonts w:ascii="Times New Roman" w:hAnsi="Times New Roman" w:cs="Times New Roman"/>
                <w:b/>
                <w:i/>
                <w:color w:val="#000000"/>
                <w:sz w:val="20"/>
                <w:szCs w:val="20"/>
              </w:rPr>
              <w:t> за I квартал 2025 року</w:t>
            </w:r>
          </w:p>
        </w:tc>
      </w:tr>
      <w:tr>
        <w:trPr>
          <w:trHeight w:hRule="exact" w:val="277.83"/>
        </w:trPr>
        <w:tc>
          <w:tcPr>
            <w:tcW w:w="2551.5" w:type="dxa"/>
            <w:gridSpan w:val="4"/>
            <w:tcBorders>
</w:tcBorders>
            <w:shd w:val="clear" w:color="#000000" w:fill="#FFFFFF"/>
            <w:vAlign w:val="top"/>
            <w:tcMar>
              <w:top w:w="17" w:type="dxa"/>
              <w:left w:w="38" w:type="dxa"/>
              <w:bottom w:w="17" w:type="dxa"/>
              <w:right w:w="38" w:type="dxa"/>
            </w:tcMar>
          </w:tcPr>
          <w:p/>
        </w:tc>
        <w:tc>
          <w:tcPr>
            <w:tcW w:w="4252.5" w:type="dxa"/>
            <w:gridSpan w:val="8"/>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2041.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КОДИ</w:t>
            </w:r>
          </w:p>
        </w:tc>
      </w:tr>
      <w:tr>
        <w:trPr>
          <w:trHeight w:hRule="exact" w:val="471.87"/>
        </w:trPr>
        <w:tc>
          <w:tcPr>
            <w:tcW w:w="2551.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Установа</w:t>
            </w:r>
          </w:p>
        </w:tc>
        <w:tc>
          <w:tcPr>
            <w:tcW w:w="4252.5" w:type="dxa"/>
            <w:gridSpan w:val="8"/>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Центральна адміністрація Дніпровської міської ради</w:t>
            </w:r>
          </w:p>
        </w:tc>
        <w:tc>
          <w:tcPr>
            <w:tcW w:w="1349.4" w:type="dxa"/>
            <w:gridSpan w:val="3"/>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ЄДРПОУ</w:t>
            </w:r>
          </w:p>
        </w:tc>
        <w:tc>
          <w:tcPr>
            <w:tcW w:w="2041.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44209446</w:t>
            </w:r>
          </w:p>
        </w:tc>
      </w:tr>
      <w:tr>
        <w:trPr>
          <w:trHeight w:hRule="exact" w:val="261.5131"/>
        </w:trPr>
        <w:tc>
          <w:tcPr>
            <w:tcW w:w="2551.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Територія</w:t>
            </w:r>
          </w:p>
        </w:tc>
        <w:tc>
          <w:tcPr>
            <w:tcW w:w="4252.5" w:type="dxa"/>
            <w:gridSpan w:val="8"/>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Чечелівський</w:t>
            </w:r>
          </w:p>
        </w:tc>
        <w:tc>
          <w:tcPr>
            <w:tcW w:w="1349.4" w:type="dxa"/>
            <w:gridSpan w:val="3"/>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КАТОТТГ</w:t>
            </w:r>
          </w:p>
        </w:tc>
        <w:tc>
          <w:tcPr>
            <w:tcW w:w="2041.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UA12020010010757287</w:t>
            </w:r>
          </w:p>
        </w:tc>
      </w:tr>
      <w:tr>
        <w:trPr>
          <w:trHeight w:hRule="exact" w:val="449.8201"/>
        </w:trPr>
        <w:tc>
          <w:tcPr>
            <w:tcW w:w="2551.5" w:type="dxa"/>
            <w:gridSpan w:val="4"/>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Організаційно-правова</w:t>
            </w:r>
            <w:r>
              <w:rPr/>
              <w:t xml:space="preserve"> </w:t>
            </w:r>
            <w:r>
              <w:rPr>
                <w:rFonts w:ascii="Times New Roman" w:hAnsi="Times New Roman" w:cs="Times New Roman"/>
                <w:color w:val="#000000"/>
                <w:sz w:val="18"/>
                <w:szCs w:val="18"/>
              </w:rPr>
              <w:t>форма</w:t>
            </w:r>
            <w:r>
              <w:rPr/>
              <w:t xml:space="preserve"> </w:t>
            </w:r>
            <w:r>
              <w:rPr>
                <w:rFonts w:ascii="Times New Roman" w:hAnsi="Times New Roman" w:cs="Times New Roman"/>
                <w:color w:val="#000000"/>
                <w:sz w:val="18"/>
                <w:szCs w:val="18"/>
              </w:rPr>
              <w:t>господарювання</w:t>
            </w:r>
            <w:r>
              <w:rPr/>
              <w:t xml:space="preserve"> </w:t>
            </w:r>
          </w:p>
        </w:tc>
        <w:tc>
          <w:tcPr>
            <w:tcW w:w="4252.5" w:type="dxa"/>
            <w:gridSpan w:val="8"/>
            <w:tcBorders>
              <w:bottom w:val="single" w:sz="8" w:space="0" w:color="#808080"/>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b/>
                <w:i/>
                <w:color w:val="#000000"/>
                <w:sz w:val="18"/>
                <w:szCs w:val="18"/>
              </w:rPr>
              <w:t> Орган місцевого самоврядування</w:t>
            </w:r>
          </w:p>
        </w:tc>
        <w:tc>
          <w:tcPr>
            <w:tcW w:w="1349.4" w:type="dxa"/>
            <w:gridSpan w:val="3"/>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за КОПФГ</w:t>
            </w:r>
          </w:p>
        </w:tc>
        <w:tc>
          <w:tcPr>
            <w:tcW w:w="2041.2" w:type="dxa"/>
            <w:gridSpan w:val="6"/>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210" w:lineRule="auto"/>
              <w:rPr>
                <w:sz w:val="18"/>
                <w:szCs w:val="18"/>
              </w:rPr>
            </w:pPr>
            <w:r>
              <w:rPr>
                <w:rFonts w:ascii="Times New Roman" w:hAnsi="Times New Roman" w:cs="Times New Roman"/>
                <w:color w:val="#000000"/>
                <w:sz w:val="18"/>
                <w:szCs w:val="18"/>
              </w:rPr>
              <w:t> 420</w:t>
            </w:r>
          </w:p>
        </w:tc>
      </w:tr>
      <w:tr>
        <w:trPr>
          <w:trHeight w:hRule="exact" w:val="652.6799"/>
        </w:trPr>
        <w:tc>
          <w:tcPr>
            <w:tcW w:w="8153.4" w:type="dxa"/>
            <w:gridSpan w:val="1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Код</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назва</w:t>
            </w:r>
            <w:r>
              <w:rPr/>
              <w:t xml:space="preserve"> </w:t>
            </w:r>
            <w:r>
              <w:rPr>
                <w:rFonts w:ascii="Times New Roman" w:hAnsi="Times New Roman" w:cs="Times New Roman"/>
                <w:color w:val="#000000"/>
                <w:sz w:val="18"/>
                <w:szCs w:val="18"/>
              </w:rPr>
              <w:t>типової</w:t>
            </w:r>
            <w:r>
              <w:rPr/>
              <w:t xml:space="preserve"> </w:t>
            </w:r>
            <w:r>
              <w:rPr>
                <w:rFonts w:ascii="Times New Roman" w:hAnsi="Times New Roman" w:cs="Times New Roman"/>
                <w:color w:val="#000000"/>
                <w:sz w:val="18"/>
                <w:szCs w:val="18"/>
              </w:rPr>
              <w:t>відомчої</w:t>
            </w:r>
            <w:r>
              <w:rPr/>
              <w:t xml:space="preserve"> </w:t>
            </w:r>
            <w:r>
              <w:rPr>
                <w:rFonts w:ascii="Times New Roman" w:hAnsi="Times New Roman" w:cs="Times New Roman"/>
                <w:color w:val="#000000"/>
                <w:sz w:val="18"/>
                <w:szCs w:val="18"/>
              </w:rPr>
              <w:t>класифікації</w:t>
            </w:r>
            <w:r>
              <w:rPr/>
              <w:t xml:space="preserve"> </w:t>
            </w:r>
            <w:r>
              <w:rPr>
                <w:rFonts w:ascii="Times New Roman" w:hAnsi="Times New Roman" w:cs="Times New Roman"/>
                <w:color w:val="#000000"/>
                <w:sz w:val="18"/>
                <w:szCs w:val="18"/>
              </w:rPr>
              <w:t>видатків</w:t>
            </w:r>
            <w:r>
              <w:rPr/>
              <w:t xml:space="preserve"> </w:t>
            </w:r>
            <w:r>
              <w:rPr>
                <w:rFonts w:ascii="Times New Roman" w:hAnsi="Times New Roman" w:cs="Times New Roman"/>
                <w:color w:val="#000000"/>
                <w:sz w:val="18"/>
                <w:szCs w:val="18"/>
              </w:rPr>
              <w:t>та</w:t>
            </w:r>
            <w:r>
              <w:rPr/>
              <w:t xml:space="preserve"> </w:t>
            </w:r>
            <w:r>
              <w:rPr>
                <w:rFonts w:ascii="Times New Roman" w:hAnsi="Times New Roman" w:cs="Times New Roman"/>
                <w:color w:val="#000000"/>
                <w:sz w:val="18"/>
                <w:szCs w:val="18"/>
              </w:rPr>
              <w:t>кредитування</w:t>
            </w:r>
            <w:r>
              <w:rPr/>
              <w:t xml:space="preserve"> </w:t>
            </w:r>
            <w:r>
              <w:rPr>
                <w:rFonts w:ascii="Times New Roman" w:hAnsi="Times New Roman" w:cs="Times New Roman"/>
                <w:color w:val="#000000"/>
                <w:sz w:val="18"/>
                <w:szCs w:val="18"/>
              </w:rPr>
              <w:t>місцевих</w:t>
            </w:r>
            <w:r>
              <w:rPr/>
              <w:t xml:space="preserve"> </w:t>
            </w:r>
            <w:r>
              <w:rPr>
                <w:rFonts w:ascii="Times New Roman" w:hAnsi="Times New Roman" w:cs="Times New Roman"/>
                <w:color w:val="#000000"/>
                <w:sz w:val="18"/>
                <w:szCs w:val="18"/>
              </w:rPr>
              <w:t>бюджетів</w:t>
            </w:r>
            <w:r>
              <w:rPr/>
              <w:t xml:space="preserve"> </w:t>
            </w:r>
            <w:r>
              <w:rPr>
                <w:rFonts w:ascii="Times New Roman" w:hAnsi="Times New Roman" w:cs="Times New Roman"/>
                <w:b/>
                <w:color w:val="#000000"/>
                <w:sz w:val="18"/>
                <w:szCs w:val="18"/>
              </w:rPr>
              <w:t>049</w:t>
            </w:r>
            <w:r>
              <w:rPr/>
              <w:t xml:space="preserve"> </w:t>
            </w:r>
            <w:r>
              <w:rPr>
                <w:rFonts w:ascii="Times New Roman" w:hAnsi="Times New Roman" w:cs="Times New Roman"/>
                <w:b/>
                <w:color w:val="#000000"/>
                <w:sz w:val="18"/>
                <w:szCs w:val="18"/>
              </w:rPr>
              <w:t>-</w:t>
            </w:r>
            <w:r>
              <w:rPr/>
              <w:t xml:space="preserve"> </w:t>
            </w:r>
            <w:r>
              <w:rPr>
                <w:rFonts w:ascii="Times New Roman" w:hAnsi="Times New Roman" w:cs="Times New Roman"/>
                <w:b/>
                <w:color w:val="#000000"/>
                <w:sz w:val="18"/>
                <w:szCs w:val="18"/>
              </w:rPr>
              <w:t>Районні</w:t>
            </w:r>
            <w:r>
              <w:rPr/>
              <w:t xml:space="preserve"> </w:t>
            </w:r>
            <w:r>
              <w:rPr>
                <w:rFonts w:ascii="Times New Roman" w:hAnsi="Times New Roman" w:cs="Times New Roman"/>
                <w:b/>
                <w:color w:val="#000000"/>
                <w:sz w:val="18"/>
                <w:szCs w:val="18"/>
              </w:rPr>
              <w:t>державні</w:t>
            </w:r>
            <w:r>
              <w:rPr/>
              <w:t xml:space="preserve"> </w:t>
            </w:r>
            <w:r>
              <w:rPr>
                <w:rFonts w:ascii="Times New Roman" w:hAnsi="Times New Roman" w:cs="Times New Roman"/>
                <w:b/>
                <w:color w:val="#000000"/>
                <w:sz w:val="18"/>
                <w:szCs w:val="18"/>
              </w:rPr>
              <w:t>адміністрації</w:t>
            </w:r>
            <w:r>
              <w:rPr/>
              <w:t xml:space="preserve"> </w:t>
            </w:r>
            <w:r>
              <w:rPr>
                <w:rFonts w:ascii="Times New Roman" w:hAnsi="Times New Roman" w:cs="Times New Roman"/>
                <w:b/>
                <w:color w:val="#000000"/>
                <w:sz w:val="18"/>
                <w:szCs w:val="18"/>
              </w:rPr>
              <w:t>у</w:t>
            </w:r>
            <w:r>
              <w:rPr/>
              <w:t xml:space="preserve"> </w:t>
            </w:r>
            <w:r>
              <w:rPr>
                <w:rFonts w:ascii="Times New Roman" w:hAnsi="Times New Roman" w:cs="Times New Roman"/>
                <w:b/>
                <w:color w:val="#000000"/>
                <w:sz w:val="18"/>
                <w:szCs w:val="18"/>
              </w:rPr>
              <w:t>містах</w:t>
            </w:r>
            <w:r>
              <w:rPr/>
              <w:t xml:space="preserve"> </w:t>
            </w:r>
            <w:r>
              <w:rPr>
                <w:rFonts w:ascii="Times New Roman" w:hAnsi="Times New Roman" w:cs="Times New Roman"/>
                <w:b/>
                <w:color w:val="#000000"/>
                <w:sz w:val="18"/>
                <w:szCs w:val="18"/>
              </w:rPr>
              <w:t>з</w:t>
            </w:r>
            <w:r>
              <w:rPr/>
              <w:t xml:space="preserve"> </w:t>
            </w:r>
            <w:r>
              <w:rPr>
                <w:rFonts w:ascii="Times New Roman" w:hAnsi="Times New Roman" w:cs="Times New Roman"/>
                <w:b/>
                <w:color w:val="#000000"/>
                <w:sz w:val="18"/>
                <w:szCs w:val="18"/>
              </w:rPr>
              <w:t>районним</w:t>
            </w:r>
            <w:r>
              <w:rPr/>
              <w:t xml:space="preserve"> </w:t>
            </w:r>
            <w:r>
              <w:rPr>
                <w:rFonts w:ascii="Times New Roman" w:hAnsi="Times New Roman" w:cs="Times New Roman"/>
                <w:b/>
                <w:color w:val="#000000"/>
                <w:sz w:val="18"/>
                <w:szCs w:val="18"/>
              </w:rPr>
              <w:t>поділом</w:t>
            </w:r>
            <w:r>
              <w:rPr/>
              <w:t xml:space="preserve"> </w:t>
            </w:r>
            <w:r>
              <w:rPr>
                <w:rFonts w:ascii="Times New Roman" w:hAnsi="Times New Roman" w:cs="Times New Roman"/>
                <w:b/>
                <w:color w:val="#000000"/>
                <w:sz w:val="18"/>
                <w:szCs w:val="18"/>
              </w:rPr>
              <w:t>за</w:t>
            </w:r>
            <w:r>
              <w:rPr/>
              <w:t xml:space="preserve"> </w:t>
            </w:r>
            <w:r>
              <w:rPr>
                <w:rFonts w:ascii="Times New Roman" w:hAnsi="Times New Roman" w:cs="Times New Roman"/>
                <w:b/>
                <w:color w:val="#000000"/>
                <w:sz w:val="18"/>
                <w:szCs w:val="18"/>
              </w:rPr>
              <w:t>відсутності</w:t>
            </w:r>
            <w:r>
              <w:rPr/>
              <w:t xml:space="preserve"> </w:t>
            </w:r>
            <w:r>
              <w:rPr>
                <w:rFonts w:ascii="Times New Roman" w:hAnsi="Times New Roman" w:cs="Times New Roman"/>
                <w:b/>
                <w:color w:val="#000000"/>
                <w:sz w:val="18"/>
                <w:szCs w:val="18"/>
              </w:rPr>
              <w:t>районних</w:t>
            </w:r>
            <w:r>
              <w:rPr/>
              <w:t xml:space="preserve"> </w:t>
            </w:r>
            <w:r>
              <w:rPr>
                <w:rFonts w:ascii="Times New Roman" w:hAnsi="Times New Roman" w:cs="Times New Roman"/>
                <w:b/>
                <w:color w:val="#000000"/>
                <w:sz w:val="18"/>
                <w:szCs w:val="18"/>
              </w:rPr>
              <w:t>у</w:t>
            </w:r>
            <w:r>
              <w:rPr/>
              <w:t xml:space="preserve"> </w:t>
            </w:r>
            <w:r>
              <w:rPr>
                <w:rFonts w:ascii="Times New Roman" w:hAnsi="Times New Roman" w:cs="Times New Roman"/>
                <w:b/>
                <w:color w:val="#000000"/>
                <w:sz w:val="18"/>
                <w:szCs w:val="18"/>
              </w:rPr>
              <w:t>містах</w:t>
            </w:r>
            <w:r>
              <w:rPr/>
              <w:t xml:space="preserve"> </w:t>
            </w:r>
            <w:r>
              <w:rPr>
                <w:rFonts w:ascii="Times New Roman" w:hAnsi="Times New Roman" w:cs="Times New Roman"/>
                <w:b/>
                <w:color w:val="#000000"/>
                <w:sz w:val="18"/>
                <w:szCs w:val="18"/>
              </w:rPr>
              <w:t>рад</w:t>
            </w:r>
            <w:r>
              <w:rPr/>
              <w:t xml:space="preserve"> </w:t>
            </w:r>
          </w:p>
        </w:tc>
        <w:tc>
          <w:tcPr>
            <w:tcW w:w="680.4" w:type="dxa"/>
            <w:gridSpan w:val="2"/>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c>
          <w:tcPr>
            <w:tcW w:w="680.4" w:type="dxa"/>
            <w:gridSpan w:val="2"/>
            <w:tcBorders>
</w:tcBorders>
            <w:shd w:val="clear" w:color="#000000" w:fill="#FFFFFF"/>
            <w:vAlign w:val="top"/>
            <w:tcMar>
              <w:top w:w="17" w:type="dxa"/>
              <w:left w:w="38" w:type="dxa"/>
              <w:bottom w:w="17" w:type="dxa"/>
              <w:right w:w="38" w:type="dxa"/>
            </w:tcMar>
          </w:tcPr>
          <w:p/>
        </w:tc>
      </w:tr>
      <w:tr>
        <w:trPr>
          <w:trHeight w:hRule="exact" w:val="449.8201"/>
        </w:trPr>
        <w:tc>
          <w:tcPr>
            <w:tcW w:w="2551.5" w:type="dxa"/>
            <w:gridSpan w:val="4"/>
            <w:tcBorders>
</w:tcBorders>
            <w:shd w:val="clear" w:color="#000000" w:fill="#FFFFFF"/>
            <w:vAlign w:val="center"/>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Періодичність:</w:t>
            </w:r>
            <w:r>
              <w:rPr/>
              <w:t xml:space="preserve"> </w:t>
            </w:r>
            <w:r>
              <w:rPr>
                <w:rFonts w:ascii="Times New Roman" w:hAnsi="Times New Roman" w:cs="Times New Roman"/>
                <w:b/>
                <w:color w:val="#000000"/>
                <w:sz w:val="18"/>
                <w:szCs w:val="18"/>
              </w:rPr>
              <w:t>квартальна</w:t>
            </w:r>
            <w:r>
              <w:rPr/>
              <w:t xml:space="preserve"> </w:t>
            </w:r>
            <w:r>
              <w:rPr>
                <w:rFonts w:ascii="Times New Roman" w:hAnsi="Times New Roman" w:cs="Times New Roman"/>
                <w:b/>
                <w:color w:val="#000000"/>
                <w:sz w:val="18"/>
                <w:szCs w:val="18"/>
              </w:rPr>
              <w:t>(проміжна)</w:t>
            </w:r>
            <w:r>
              <w:rPr/>
              <w:t xml:space="preserve"> </w:t>
            </w:r>
          </w:p>
        </w:tc>
        <w:tc>
          <w:tcPr>
            <w:tcW w:w="4252.5" w:type="dxa"/>
            <w:gridSpan w:val="8"/>
            <w:tcBorders>
</w:tcBorders>
            <w:shd w:val="clear" w:color="#000000" w:fill="#FFFFFF"/>
            <w:vAlign w:val="center"/>
            <w:tcMar>
              <w:top w:w="17" w:type="dxa"/>
              <w:left w:w="38" w:type="dxa"/>
              <w:bottom w:w="17" w:type="dxa"/>
              <w:right w:w="38" w:type="dxa"/>
            </w:tcMar>
          </w:tcPr>
          <w:p/>
        </w:tc>
        <w:tc>
          <w:tcPr>
            <w:tcW w:w="1349.4" w:type="dxa"/>
            <w:gridSpan w:val="3"/>
            <w:tcBorders>
</w:tcBorders>
            <w:shd w:val="clear" w:color="#000000" w:fill="#FFFFFF"/>
            <w:vAlign w:val="center"/>
            <w:tcMar>
              <w:top w:w="17" w:type="dxa"/>
              <w:left w:w="38" w:type="dxa"/>
              <w:bottom w:w="17" w:type="dxa"/>
              <w:right w:w="38" w:type="dxa"/>
            </w:tcMar>
          </w:tcPr>
          <w:p/>
        </w:tc>
        <w:tc>
          <w:tcPr>
            <w:tcW w:w="680.4" w:type="dxa"/>
            <w:gridSpan w:val="2"/>
            <w:tcBorders>
</w:tcBorders>
            <w:shd w:val="clear" w:color="#000000" w:fill="#FFFFFF"/>
            <w:vAlign w:val="center"/>
            <w:tcMar>
              <w:top w:w="17" w:type="dxa"/>
              <w:left w:w="38" w:type="dxa"/>
              <w:bottom w:w="17" w:type="dxa"/>
              <w:right w:w="38" w:type="dxa"/>
            </w:tcMar>
          </w:tcPr>
          <w:p/>
        </w:tc>
        <w:tc>
          <w:tcPr>
            <w:tcW w:w="680.4" w:type="dxa"/>
            <w:gridSpan w:val="2"/>
            <w:tcBorders>
</w:tcBorders>
            <w:shd w:val="clear" w:color="#000000" w:fill="#FFFFFF"/>
            <w:vAlign w:val="center"/>
            <w:tcMar>
              <w:top w:w="17" w:type="dxa"/>
              <w:left w:w="38" w:type="dxa"/>
              <w:bottom w:w="17" w:type="dxa"/>
              <w:right w:w="38" w:type="dxa"/>
            </w:tcMar>
          </w:tcPr>
          <w:p/>
        </w:tc>
        <w:tc>
          <w:tcPr>
            <w:tcW w:w="680.4" w:type="dxa"/>
            <w:gridSpan w:val="2"/>
            <w:tcBorders>
</w:tcBorders>
            <w:shd w:val="clear" w:color="#000000" w:fill="#FFFFFF"/>
            <w:vAlign w:val="center"/>
            <w:tcMar>
              <w:top w:w="17" w:type="dxa"/>
              <w:left w:w="38" w:type="dxa"/>
              <w:bottom w:w="17" w:type="dxa"/>
              <w:right w:w="38" w:type="dxa"/>
            </w:tcMar>
          </w:tcPr>
          <w:p/>
        </w:tc>
      </w:tr>
      <w:tr>
        <w:trPr>
          <w:trHeight w:hRule="exact" w:val="302.0848"/>
        </w:trPr>
        <w:tc>
          <w:tcPr>
            <w:tcW w:w="567" w:type="dxa"/>
          </w:tcPr>
          <w:p/>
        </w:tc>
        <w:tc>
          <w:tcPr>
            <w:tcW w:w="992" w:type="dxa"/>
          </w:tcPr>
          <w:p/>
        </w:tc>
        <w:tc>
          <w:tcPr>
            <w:tcW w:w="737" w:type="dxa"/>
          </w:tcPr>
          <w:p/>
        </w:tc>
        <w:tc>
          <w:tcPr>
            <w:tcW w:w="255" w:type="dxa"/>
          </w:tcPr>
          <w:p/>
        </w:tc>
        <w:tc>
          <w:tcPr>
            <w:tcW w:w="891" w:type="dxa"/>
          </w:tcPr>
          <w:p/>
        </w:tc>
        <w:tc>
          <w:tcPr>
            <w:tcW w:w="203" w:type="dxa"/>
          </w:tcPr>
          <w:p/>
        </w:tc>
        <w:tc>
          <w:tcPr>
            <w:tcW w:w="830" w:type="dxa"/>
          </w:tcPr>
          <w:p/>
        </w:tc>
        <w:tc>
          <w:tcPr>
            <w:tcW w:w="520" w:type="dxa"/>
          </w:tcPr>
          <w:p/>
        </w:tc>
        <w:tc>
          <w:tcPr>
            <w:tcW w:w="675" w:type="dxa"/>
          </w:tcPr>
          <w:p/>
        </w:tc>
        <w:tc>
          <w:tcPr>
            <w:tcW w:w="675" w:type="dxa"/>
          </w:tcPr>
          <w:p/>
        </w:tc>
        <w:tc>
          <w:tcPr>
            <w:tcW w:w="298" w:type="dxa"/>
          </w:tcPr>
          <w:p/>
        </w:tc>
        <w:tc>
          <w:tcPr>
            <w:tcW w:w="161" w:type="dxa"/>
          </w:tcPr>
          <w:p/>
        </w:tc>
        <w:tc>
          <w:tcPr>
            <w:tcW w:w="644" w:type="dxa"/>
          </w:tcPr>
          <w:p/>
        </w:tc>
        <w:tc>
          <w:tcPr>
            <w:tcW w:w="246" w:type="dxa"/>
          </w:tcPr>
          <w:p/>
        </w:tc>
        <w:tc>
          <w:tcPr>
            <w:tcW w:w="459" w:type="dxa"/>
          </w:tcPr>
          <w:p/>
        </w:tc>
        <w:tc>
          <w:tcPr>
            <w:tcW w:w="352" w:type="dxa"/>
          </w:tcPr>
          <w:p/>
        </w:tc>
        <w:tc>
          <w:tcPr>
            <w:tcW w:w="329" w:type="dxa"/>
          </w:tcPr>
          <w:p/>
        </w:tc>
        <w:tc>
          <w:tcPr>
            <w:tcW w:w="210" w:type="dxa"/>
          </w:tcPr>
          <w:p/>
        </w:tc>
        <w:tc>
          <w:tcPr>
            <w:tcW w:w="471" w:type="dxa"/>
          </w:tcPr>
          <w:p/>
        </w:tc>
        <w:tc>
          <w:tcPr>
            <w:tcW w:w="289" w:type="dxa"/>
          </w:tcPr>
          <w:p/>
        </w:tc>
        <w:tc>
          <w:tcPr>
            <w:tcW w:w="391" w:type="dxa"/>
          </w:tcPr>
          <w:p/>
        </w:tc>
      </w:tr>
      <w:tr>
        <w:trPr>
          <w:trHeight w:hRule="exact" w:val="329.2799"/>
        </w:trPr>
        <w:tc>
          <w:tcPr>
            <w:tcW w:w="5670" w:type="dxa"/>
            <w:gridSpan w:val="9"/>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Короткий опис основної діяльності установи</w:t>
            </w:r>
          </w:p>
        </w:tc>
        <w:tc>
          <w:tcPr>
            <w:tcW w:w="2835" w:type="dxa"/>
            <w:gridSpan w:val="7"/>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Найменування органу, якому підпорядкована установа</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b/>
                <w:color w:val="#000000"/>
                <w:sz w:val="12"/>
                <w:szCs w:val="12"/>
              </w:rPr>
              <w:t> Середня чисельність працівників</w:t>
            </w:r>
          </w:p>
        </w:tc>
      </w:tr>
      <w:tr>
        <w:trPr>
          <w:trHeight w:hRule="exact" w:val="166.6979"/>
        </w:trPr>
        <w:tc>
          <w:tcPr>
            <w:tcW w:w="5670" w:type="dxa"/>
            <w:gridSpan w:val="9"/>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1</w:t>
            </w:r>
          </w:p>
        </w:tc>
        <w:tc>
          <w:tcPr>
            <w:tcW w:w="2835" w:type="dxa"/>
            <w:gridSpan w:val="7"/>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2</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center"/>
            <w:tcMar>
              <w:top w:w="17" w:type="dxa"/>
              <w:left w:w="38" w:type="dxa"/>
              <w:bottom w:w="17" w:type="dxa"/>
              <w:right w:w="38" w:type="dxa"/>
            </w:tcMar>
          </w:tcPr>
          <w:p>
            <w:pPr>
              <w:jc w:val="center"/>
              <w:spacing w:after="0" w:line="120" w:lineRule="auto"/>
              <w:rPr>
                <w:sz w:val="10"/>
                <w:szCs w:val="10"/>
              </w:rPr>
            </w:pPr>
            <w:r>
              <w:rPr>
                <w:rFonts w:ascii="Times New Roman" w:hAnsi="Times New Roman" w:cs="Times New Roman"/>
                <w:color w:val="#000000"/>
                <w:sz w:val="10"/>
                <w:szCs w:val="10"/>
              </w:rPr>
              <w:t> 3</w:t>
            </w:r>
          </w:p>
        </w:tc>
      </w:tr>
      <w:tr>
        <w:trPr>
          <w:trHeight w:hRule="exact" w:val="464.5201"/>
        </w:trPr>
        <w:tc>
          <w:tcPr>
            <w:tcW w:w="5670" w:type="dxa"/>
            <w:gridSpan w:val="9"/>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Реалізація функцій місцевого самоврядування на території Центрального та Чечелівського районів у місті Дніпрі, забезпечення прав та свобод громадян у межах повноважень та способом, передбаченим Конституцією і законами України.</w:t>
            </w:r>
          </w:p>
        </w:tc>
        <w:tc>
          <w:tcPr>
            <w:tcW w:w="2835" w:type="dxa"/>
            <w:gridSpan w:val="7"/>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color w:val="#000000"/>
                <w:sz w:val="12"/>
                <w:szCs w:val="12"/>
              </w:rPr>
              <w:t> Дніпровська міська рада</w:t>
            </w:r>
          </w:p>
        </w:tc>
        <w:tc>
          <w:tcPr>
            <w:tcW w:w="1701" w:type="dxa"/>
            <w:gridSpan w:val="5"/>
            <w:tcBorders>
              <w:top w:val="single" w:sz="8" w:space="0" w:color="#000000"/>
              <w:left w:val="single" w:sz="8" w:space="0" w:color="#000000"/>
              <w:bottom w:val="single" w:sz="8" w:space="0" w:color="#000000"/>
              <w:right w:val="single" w:sz="8" w:space="0" w:color="#000000"/>
            </w:tcBorders>
            <w:shd w:val="clear" w:color="#000000" w:fill="#FFFFFF"/>
            <w:vAlign w:val="top"/>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color w:val="#000000"/>
                <w:sz w:val="12"/>
                <w:szCs w:val="12"/>
              </w:rPr>
              <w:t> 56</w:t>
            </w:r>
          </w:p>
        </w:tc>
      </w:tr>
      <w:tr>
        <w:trPr>
          <w:trHeight w:hRule="exact" w:val="277.8299"/>
        </w:trPr>
        <w:tc>
          <w:tcPr>
            <w:tcW w:w="567" w:type="dxa"/>
          </w:tcPr>
          <w:p/>
        </w:tc>
        <w:tc>
          <w:tcPr>
            <w:tcW w:w="992" w:type="dxa"/>
          </w:tcPr>
          <w:p/>
        </w:tc>
        <w:tc>
          <w:tcPr>
            <w:tcW w:w="737" w:type="dxa"/>
          </w:tcPr>
          <w:p/>
        </w:tc>
        <w:tc>
          <w:tcPr>
            <w:tcW w:w="255" w:type="dxa"/>
          </w:tcPr>
          <w:p/>
        </w:tc>
        <w:tc>
          <w:tcPr>
            <w:tcW w:w="891" w:type="dxa"/>
          </w:tcPr>
          <w:p/>
        </w:tc>
        <w:tc>
          <w:tcPr>
            <w:tcW w:w="203" w:type="dxa"/>
          </w:tcPr>
          <w:p/>
        </w:tc>
        <w:tc>
          <w:tcPr>
            <w:tcW w:w="830" w:type="dxa"/>
          </w:tcPr>
          <w:p/>
        </w:tc>
        <w:tc>
          <w:tcPr>
            <w:tcW w:w="520" w:type="dxa"/>
          </w:tcPr>
          <w:p/>
        </w:tc>
        <w:tc>
          <w:tcPr>
            <w:tcW w:w="675" w:type="dxa"/>
          </w:tcPr>
          <w:p/>
        </w:tc>
        <w:tc>
          <w:tcPr>
            <w:tcW w:w="675" w:type="dxa"/>
          </w:tcPr>
          <w:p/>
        </w:tc>
        <w:tc>
          <w:tcPr>
            <w:tcW w:w="298" w:type="dxa"/>
          </w:tcPr>
          <w:p/>
        </w:tc>
        <w:tc>
          <w:tcPr>
            <w:tcW w:w="161" w:type="dxa"/>
          </w:tcPr>
          <w:p/>
        </w:tc>
        <w:tc>
          <w:tcPr>
            <w:tcW w:w="644" w:type="dxa"/>
          </w:tcPr>
          <w:p/>
        </w:tc>
        <w:tc>
          <w:tcPr>
            <w:tcW w:w="246" w:type="dxa"/>
          </w:tcPr>
          <w:p/>
        </w:tc>
        <w:tc>
          <w:tcPr>
            <w:tcW w:w="459" w:type="dxa"/>
          </w:tcPr>
          <w:p/>
        </w:tc>
        <w:tc>
          <w:tcPr>
            <w:tcW w:w="352" w:type="dxa"/>
          </w:tcPr>
          <w:p/>
        </w:tc>
        <w:tc>
          <w:tcPr>
            <w:tcW w:w="329" w:type="dxa"/>
          </w:tcPr>
          <w:p/>
        </w:tc>
        <w:tc>
          <w:tcPr>
            <w:tcW w:w="210" w:type="dxa"/>
          </w:tcPr>
          <w:p/>
        </w:tc>
        <w:tc>
          <w:tcPr>
            <w:tcW w:w="471" w:type="dxa"/>
          </w:tcPr>
          <w:p/>
        </w:tc>
        <w:tc>
          <w:tcPr>
            <w:tcW w:w="289" w:type="dxa"/>
          </w:tcPr>
          <w:p/>
        </w:tc>
        <w:tc>
          <w:tcPr>
            <w:tcW w:w="391" w:type="dxa"/>
          </w:tcPr>
          <w:p/>
        </w:tc>
      </w:tr>
      <w:tr>
        <w:trPr>
          <w:trHeight w:hRule="exact" w:val="4296.958"/>
        </w:trPr>
        <w:tc>
          <w:tcPr>
            <w:tcW w:w="10206" w:type="dxa"/>
            <w:gridSpan w:val="21"/>
            <w:tcBorders>
</w:tcBorders>
            <w:shd w:val="clear" w:color="#000000" w:fill="#FFFFFF"/>
            <w:vAlign w:val="top"/>
            <w:tcMar>
              <w:top w:w="0" w:type="dxa"/>
              <w:left w:w="38" w:type="dxa"/>
              <w:bottom w:w="0" w:type="dxa"/>
              <w:right w:w="38" w:type="dxa"/>
            </w:tcMar>
          </w:tcPr>
          <w:p>
            <w:pPr>
              <w:jc w:val="both"/>
              <w:spacing w:after="0" w:line="240" w:lineRule="auto"/>
              <w:rPr>
                <w:sz w:val="20"/>
                <w:szCs w:val="20"/>
              </w:rPr>
            </w:pPr>
            <w:r>
              <w:rPr>
                <w:rFonts w:ascii="Times New Roman" w:hAnsi="Times New Roman" w:cs="Times New Roman"/>
                <w:color w:val="#000000"/>
                <w:sz w:val="20"/>
                <w:szCs w:val="20"/>
              </w:rPr>
              <w:t>         На 2025 рік кошторисом загального фонду затверджені асигнування у сумі 56 609 918,00 грн., в тому числі КПКВК 4910160 – 25 446 290,00 грн.; КПКВК 4910180 – 25 000,00 грн.; КПКВК 4916030 – 16 100 000,00 грн., КПКВК 4916011 – 14 400 000,00 грн., 4913242 – 529 128,00 грн.; КПКВК 4917693 – 109 500,00 грн. На 2025 рік кошторисом спеціального фонду затверджені асигнування у сумі 99 000,00 грн. Протягом звітного періоду на рахунки адміністрації надійшли кошти по загальному фонду у сумі 7 804 328,48 грн., в тому числі КПКВК 4910160 – 5 338 259,62 грн.; КПКВК 4916030 – 1 916 968,96 грн.; КПКВК 4916011 – 549 099,90 грн. Залишки на рахунках на кінець звітного періоду складають 38 446,28 грн. (забезпечення виконання договору про закупівлю). На кінець звітного періоду, а саме на 01 квітня 2025 року кредиторська заборгованість по виплаті заробітної плати та податків на заробітну плату відсутня, кредиторська заборгованість за надані послуги та придбані товари відсутня. Станом на 01.04.2025 року заборгованість Пенсійного фонду України по виплаті допомоги по тимчасовій непрацездатності відсутня. Запаси (рядок 1050 ф. №1-дс) збільшилися у зв’язку з придбанням пально-мастильних матеріалів. В рядку 1161 ф. № 1-дс відображена придбана маркована продукція. При складанні звіту за І квартал 2025 року Центральна адміністрація Дніпровської міської ради керувалася наказом Міністерства фінансів України № 44 від 24.01.2012 зі змінами та доповненнями, Порядком заповнення форм фінансової звітності в державному секторі та Змінами до Національного положення (стандарту) бухгалтерського обліку в державному секторі 101 «Подання фінансової звітності», зареєстрованих в Міністерстві юстиції України 21 березня 2017 р. за № 384/30252. Протягом звітного періоду бартерних операцій та взаєморозрахунків не проводилось. Анульованих та відновлених протоколів взаємозаліків, відмінених та відновлених векселів минулих періодів адміністрація не має. У звітному періоді штрафи не накладалися.</w:t>
            </w: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3"/>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3"/>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4428.15" w:type="dxa"/>
            <w:gridSpan w:val="7"/>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Керівник (уповноважена посадова особа)</w:t>
            </w:r>
          </w:p>
        </w:tc>
        <w:tc>
          <w:tcPr>
            <w:tcW w:w="1349.4" w:type="dxa"/>
            <w:gridSpan w:val="2"/>
            <w:tcBorders>
</w:tcBorders>
            <w:shd w:val="clear" w:color="#000000" w:fill="#FFFFFF"/>
            <w:vAlign w:val="top"/>
            <w:tcMar>
              <w:top w:w="17" w:type="dxa"/>
              <w:left w:w="38" w:type="dxa"/>
              <w:bottom w:w="17" w:type="dxa"/>
              <w:right w:w="38" w:type="dxa"/>
            </w:tcMar>
          </w:tcPr>
          <w:p/>
        </w:tc>
        <w:tc>
          <w:tcPr>
            <w:tcW w:w="2698.8" w:type="dxa"/>
            <w:gridSpan w:val="8"/>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Артем КЛЮЄВ</w:t>
            </w: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3"/>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top"/>
            <w:tcMar>
              <w:top w:w="17" w:type="dxa"/>
              <w:left w:w="38" w:type="dxa"/>
              <w:bottom w:w="17" w:type="dxa"/>
              <w:right w:w="38" w:type="dxa"/>
            </w:tcMar>
          </w:tcPr>
          <w:p/>
        </w:tc>
        <w:tc>
          <w:tcPr>
            <w:tcW w:w="992.25" w:type="dxa"/>
            <w:tcBorders>
</w:tcBorders>
            <w:shd w:val="clear" w:color="#000000" w:fill="#FFFFFF"/>
            <w:vAlign w:val="top"/>
            <w:tcMar>
              <w:top w:w="17" w:type="dxa"/>
              <w:left w:w="38" w:type="dxa"/>
              <w:bottom w:w="17" w:type="dxa"/>
              <w:right w:w="38" w:type="dxa"/>
            </w:tcMar>
          </w:tcPr>
          <w:p/>
        </w:tc>
        <w:tc>
          <w:tcPr>
            <w:tcW w:w="737.1" w:type="dxa"/>
            <w:tcBorders>
</w:tcBorders>
            <w:shd w:val="clear" w:color="#000000" w:fill="#FFFFFF"/>
            <w:vAlign w:val="top"/>
            <w:tcMar>
              <w:top w:w="17" w:type="dxa"/>
              <w:left w:w="38" w:type="dxa"/>
              <w:bottom w:w="17" w:type="dxa"/>
              <w:right w:w="38" w:type="dxa"/>
            </w:tcMar>
          </w:tcPr>
          <w:p/>
        </w:tc>
        <w:tc>
          <w:tcPr>
            <w:tcW w:w="1349.4" w:type="dxa"/>
            <w:gridSpan w:val="3"/>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674.7303"/>
        </w:trPr>
        <w:tc>
          <w:tcPr>
            <w:tcW w:w="567" w:type="dxa"/>
            <w:tcBorders>
</w:tcBorders>
            <w:shd w:val="clear" w:color="#000000" w:fill="#FFFFFF"/>
            <w:vAlign w:val="bottom"/>
            <w:tcMar>
              <w:top w:w="17" w:type="dxa"/>
              <w:left w:w="38" w:type="dxa"/>
              <w:bottom w:w="17" w:type="dxa"/>
              <w:right w:w="38" w:type="dxa"/>
            </w:tcMar>
          </w:tcPr>
          <w:p/>
        </w:tc>
        <w:tc>
          <w:tcPr>
            <w:tcW w:w="4428.15" w:type="dxa"/>
            <w:gridSpan w:val="7"/>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color w:val="#000000"/>
                <w:sz w:val="18"/>
                <w:szCs w:val="18"/>
              </w:rPr>
              <w:t> Головний бухгалтер (спеціаліст,</w:t>
            </w:r>
          </w:p>
          <w:p>
            <w:pPr>
              <w:jc w:val="left"/>
              <w:spacing w:after="0" w:line="210" w:lineRule="auto"/>
              <w:rPr>
                <w:sz w:val="18"/>
                <w:szCs w:val="18"/>
              </w:rPr>
            </w:pPr>
            <w:r>
              <w:rPr>
                <w:rFonts w:ascii="Times New Roman" w:hAnsi="Times New Roman" w:cs="Times New Roman"/>
                <w:color w:val="#000000"/>
                <w:sz w:val="18"/>
                <w:szCs w:val="18"/>
              </w:rPr>
              <w:t> на якого покладено виконання обов’язків</w:t>
            </w:r>
          </w:p>
          <w:p>
            <w:pPr>
              <w:jc w:val="left"/>
              <w:spacing w:after="0" w:line="210" w:lineRule="auto"/>
              <w:rPr>
                <w:sz w:val="18"/>
                <w:szCs w:val="18"/>
              </w:rPr>
            </w:pPr>
            <w:r>
              <w:rPr>
                <w:rFonts w:ascii="Times New Roman" w:hAnsi="Times New Roman" w:cs="Times New Roman"/>
                <w:color w:val="#000000"/>
                <w:sz w:val="18"/>
                <w:szCs w:val="18"/>
              </w:rPr>
              <w:t> бухгалтерської служби)</w:t>
            </w:r>
          </w:p>
        </w:tc>
        <w:tc>
          <w:tcPr>
            <w:tcW w:w="1349.4" w:type="dxa"/>
            <w:gridSpan w:val="2"/>
            <w:tcBorders>
</w:tcBorders>
            <w:shd w:val="clear" w:color="#000000" w:fill="#FFFFFF"/>
            <w:vAlign w:val="top"/>
            <w:tcMar>
              <w:top w:w="17" w:type="dxa"/>
              <w:left w:w="38" w:type="dxa"/>
              <w:bottom w:w="17" w:type="dxa"/>
              <w:right w:w="38" w:type="dxa"/>
            </w:tcMar>
          </w:tcPr>
          <w:p/>
        </w:tc>
        <w:tc>
          <w:tcPr>
            <w:tcW w:w="2698.8" w:type="dxa"/>
            <w:gridSpan w:val="8"/>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u w:val="single"/>
                <w:color w:val="#000000"/>
                <w:sz w:val="18"/>
                <w:szCs w:val="18"/>
              </w:rPr>
              <w:t> Анастасія КРІСТІНА</w:t>
            </w: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304"/>
        </w:trPr>
        <w:tc>
          <w:tcPr>
            <w:tcW w:w="567" w:type="dxa"/>
            <w:tcBorders>
</w:tcBorders>
            <w:shd w:val="clear" w:color="#000000" w:fill="#FFFFFF"/>
            <w:vAlign w:val="bottom"/>
            <w:tcMar>
              <w:top w:w="17" w:type="dxa"/>
              <w:left w:w="38" w:type="dxa"/>
              <w:bottom w:w="17" w:type="dxa"/>
              <w:right w:w="38" w:type="dxa"/>
            </w:tcMar>
          </w:tcPr>
          <w:p/>
        </w:tc>
        <w:tc>
          <w:tcPr>
            <w:tcW w:w="992.25" w:type="dxa"/>
            <w:tcBorders>
</w:tcBorders>
            <w:shd w:val="clear" w:color="#000000" w:fill="#FFFFFF"/>
            <w:vAlign w:val="bottom"/>
            <w:tcMar>
              <w:top w:w="17" w:type="dxa"/>
              <w:left w:w="38" w:type="dxa"/>
              <w:bottom w:w="17" w:type="dxa"/>
              <w:right w:w="38" w:type="dxa"/>
            </w:tcMar>
          </w:tcPr>
          <w:p/>
        </w:tc>
        <w:tc>
          <w:tcPr>
            <w:tcW w:w="737.1" w:type="dxa"/>
            <w:tcBorders>
</w:tcBorders>
            <w:shd w:val="clear" w:color="#000000" w:fill="#FFFFFF"/>
            <w:vAlign w:val="bottom"/>
            <w:tcMar>
              <w:top w:w="17" w:type="dxa"/>
              <w:left w:w="38" w:type="dxa"/>
              <w:bottom w:w="17" w:type="dxa"/>
              <w:right w:w="38" w:type="dxa"/>
            </w:tcMar>
          </w:tcPr>
          <w:p/>
        </w:tc>
        <w:tc>
          <w:tcPr>
            <w:tcW w:w="1349.4" w:type="dxa"/>
            <w:gridSpan w:val="3"/>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277.8295"/>
        </w:trPr>
        <w:tc>
          <w:tcPr>
            <w:tcW w:w="567" w:type="dxa"/>
            <w:tcBorders>
</w:tcBorders>
            <w:shd w:val="clear" w:color="#000000" w:fill="#FFFFFF"/>
            <w:vAlign w:val="bottom"/>
            <w:tcMar>
              <w:top w:w="17" w:type="dxa"/>
              <w:left w:w="38" w:type="dxa"/>
              <w:bottom w:w="17" w:type="dxa"/>
              <w:right w:w="38" w:type="dxa"/>
            </w:tcMar>
          </w:tcPr>
          <w:p/>
        </w:tc>
        <w:tc>
          <w:tcPr>
            <w:tcW w:w="3078.75" w:type="dxa"/>
            <w:gridSpan w:val="5"/>
            <w:tcBorders>
</w:tcBorders>
            <w:shd w:val="clear" w:color="#000000" w:fill="#FFFFFF"/>
            <w:vAlign w:val="bottom"/>
            <w:tcMar>
              <w:top w:w="17" w:type="dxa"/>
              <w:left w:w="38" w:type="dxa"/>
              <w:bottom w:w="17" w:type="dxa"/>
              <w:right w:w="38" w:type="dxa"/>
            </w:tcMar>
          </w:tcPr>
          <w:p>
            <w:pPr>
              <w:jc w:val="left"/>
              <w:spacing w:after="0" w:line="210" w:lineRule="auto"/>
              <w:rPr>
                <w:sz w:val="18"/>
                <w:szCs w:val="18"/>
              </w:rPr>
            </w:pPr>
            <w:r>
              <w:rPr>
                <w:rFonts w:ascii="Times New Roman" w:hAnsi="Times New Roman" w:cs="Times New Roman"/>
                <w:i/>
                <w:color w:val="#000000"/>
                <w:sz w:val="18"/>
                <w:szCs w:val="18"/>
              </w:rPr>
              <w:t> " 14 " квітня 2025р.</w:t>
            </w:r>
          </w:p>
        </w:tc>
        <w:tc>
          <w:tcPr>
            <w:tcW w:w="1349.4" w:type="dxa"/>
            <w:gridSpan w:val="2"/>
            <w:tcBorders>
</w:tcBorders>
            <w:shd w:val="clear" w:color="#000000" w:fill="#FFFFFF"/>
            <w:vAlign w:val="bottom"/>
            <w:tcMar>
              <w:top w:w="17" w:type="dxa"/>
              <w:left w:w="38" w:type="dxa"/>
              <w:bottom w:w="17" w:type="dxa"/>
              <w:right w:w="38" w:type="dxa"/>
            </w:tcMar>
          </w:tcPr>
          <w:p/>
        </w:tc>
        <w:tc>
          <w:tcPr>
            <w:tcW w:w="1349.4" w:type="dxa"/>
            <w:gridSpan w:val="2"/>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1349.4" w:type="dxa"/>
            <w:gridSpan w:val="4"/>
            <w:tcBorders>
</w:tcBorders>
            <w:shd w:val="clear" w:color="#000000" w:fill="#FFFFFF"/>
            <w:vAlign w:val="top"/>
            <w:tcMar>
              <w:top w:w="17" w:type="dxa"/>
              <w:left w:w="38" w:type="dxa"/>
              <w:bottom w:w="17" w:type="dxa"/>
              <w:right w:w="38" w:type="dxa"/>
            </w:tcMar>
          </w:tcPr>
          <w:p/>
        </w:tc>
        <w:tc>
          <w:tcPr>
            <w:tcW w:w="759.75" w:type="dxa"/>
            <w:gridSpan w:val="2"/>
            <w:tcBorders>
</w:tcBorders>
            <w:shd w:val="clear" w:color="#000000" w:fill="#FFFFFF"/>
            <w:vAlign w:val="top"/>
            <w:tcMar>
              <w:top w:w="17" w:type="dxa"/>
              <w:left w:w="38" w:type="dxa"/>
              <w:bottom w:w="17" w:type="dxa"/>
              <w:right w:w="38" w:type="dxa"/>
            </w:tcMar>
          </w:tcPr>
          <w:p/>
        </w:tc>
        <w:tc>
          <w:tcPr>
            <w:tcW w:w="396.9" w:type="dxa"/>
            <w:tcBorders>
</w:tcBorders>
            <w:shd w:val="clear" w:color="#000000" w:fill="#FFFFFF"/>
            <w:vAlign w:val="top"/>
            <w:tcMar>
              <w:top w:w="17" w:type="dxa"/>
              <w:left w:w="38" w:type="dxa"/>
              <w:bottom w:w="17" w:type="dxa"/>
              <w:right w:w="38" w:type="dxa"/>
            </w:tcMar>
          </w:tcPr>
          <w:p/>
        </w:tc>
      </w:tr>
      <w:tr>
        <w:trPr>
          <w:trHeight w:hRule="exact" w:val="769.9852"/>
        </w:trPr>
        <w:tc>
          <w:tcPr>
            <w:tcW w:w="567" w:type="dxa"/>
          </w:tcPr>
          <w:p/>
        </w:tc>
        <w:tc>
          <w:tcPr>
            <w:tcW w:w="992" w:type="dxa"/>
          </w:tcPr>
          <w:p/>
        </w:tc>
        <w:tc>
          <w:tcPr>
            <w:tcW w:w="737" w:type="dxa"/>
          </w:tcPr>
          <w:p/>
        </w:tc>
        <w:tc>
          <w:tcPr>
            <w:tcW w:w="255" w:type="dxa"/>
          </w:tcPr>
          <w:p/>
        </w:tc>
        <w:tc>
          <w:tcPr>
            <w:tcW w:w="891" w:type="dxa"/>
          </w:tcPr>
          <w:p/>
        </w:tc>
        <w:tc>
          <w:tcPr>
            <w:tcW w:w="203" w:type="dxa"/>
          </w:tcPr>
          <w:p/>
        </w:tc>
        <w:tc>
          <w:tcPr>
            <w:tcW w:w="830" w:type="dxa"/>
          </w:tcPr>
          <w:p/>
        </w:tc>
        <w:tc>
          <w:tcPr>
            <w:tcW w:w="520" w:type="dxa"/>
          </w:tcPr>
          <w:p/>
        </w:tc>
        <w:tc>
          <w:tcPr>
            <w:tcW w:w="675" w:type="dxa"/>
          </w:tcPr>
          <w:p/>
        </w:tc>
        <w:tc>
          <w:tcPr>
            <w:tcW w:w="675" w:type="dxa"/>
          </w:tcPr>
          <w:p/>
        </w:tc>
        <w:tc>
          <w:tcPr>
            <w:tcW w:w="298" w:type="dxa"/>
          </w:tcPr>
          <w:p/>
        </w:tc>
        <w:tc>
          <w:tcPr>
            <w:tcW w:w="161" w:type="dxa"/>
          </w:tcPr>
          <w:p/>
        </w:tc>
        <w:tc>
          <w:tcPr>
            <w:tcW w:w="644" w:type="dxa"/>
          </w:tcPr>
          <w:p/>
        </w:tc>
        <w:tc>
          <w:tcPr>
            <w:tcW w:w="246" w:type="dxa"/>
          </w:tcPr>
          <w:p/>
        </w:tc>
        <w:tc>
          <w:tcPr>
            <w:tcW w:w="459" w:type="dxa"/>
          </w:tcPr>
          <w:p/>
        </w:tc>
        <w:tc>
          <w:tcPr>
            <w:tcW w:w="352" w:type="dxa"/>
          </w:tcPr>
          <w:p/>
        </w:tc>
        <w:tc>
          <w:tcPr>
            <w:tcW w:w="329" w:type="dxa"/>
          </w:tcPr>
          <w:p/>
        </w:tc>
        <w:tc>
          <w:tcPr>
            <w:tcW w:w="210" w:type="dxa"/>
          </w:tcPr>
          <w:p/>
        </w:tc>
        <w:tc>
          <w:tcPr>
            <w:tcW w:w="471" w:type="dxa"/>
          </w:tcPr>
          <w:p/>
        </w:tc>
        <w:tc>
          <w:tcPr>
            <w:tcW w:w="289" w:type="dxa"/>
          </w:tcPr>
          <w:p/>
        </w:tc>
        <w:tc>
          <w:tcPr>
            <w:tcW w:w="391" w:type="dxa"/>
          </w:tcPr>
          <w:p/>
        </w:tc>
      </w:tr>
      <w:tr>
        <w:trPr>
          <w:trHeight w:hRule="exact" w:val="2011.108"/>
        </w:trPr>
        <w:tc>
          <w:tcPr>
            <w:tcW w:w="567" w:type="dxa"/>
          </w:tcPr>
          <w:p/>
        </w:tc>
        <w:tc>
          <w:tcPr>
            <w:tcW w:w="992" w:type="dxa"/>
          </w:tcPr>
          <w:p/>
        </w:tc>
        <w:tc>
          <w:tcPr>
            <w:tcW w:w="737" w:type="dxa"/>
          </w:tcPr>
          <w:p/>
        </w:tc>
        <w:tc>
          <w:tcPr>
            <w:tcW w:w="255" w:type="dxa"/>
          </w:tcPr>
          <w:p/>
        </w:tc>
        <w:tc>
          <w:tcPr>
            <w:tcW w:w="891" w:type="dxa"/>
          </w:tcPr>
          <w:p/>
        </w:tc>
        <w:tc>
          <w:tcPr>
            <w:tcW w:w="203" w:type="dxa"/>
          </w:tcPr>
          <w:p/>
        </w:tc>
        <w:tc>
          <w:tcPr>
            <w:tcW w:w="830" w:type="dxa"/>
          </w:tcPr>
          <w:p/>
        </w:tc>
        <w:tc>
          <w:tcPr>
            <w:tcW w:w="520" w:type="dxa"/>
          </w:tcPr>
          <w:p/>
        </w:tc>
        <w:tc>
          <w:tcPr>
            <w:tcW w:w="675" w:type="dxa"/>
          </w:tcPr>
          <w:p/>
        </w:tc>
        <w:tc>
          <w:tcPr>
            <w:tcW w:w="675" w:type="dxa"/>
          </w:tcPr>
          <w:p/>
        </w:tc>
        <w:tc>
          <w:tcPr>
            <w:tcW w:w="298" w:type="dxa"/>
          </w:tcPr>
          <w:p/>
        </w:tc>
        <w:tc>
          <w:tcPr>
            <w:tcW w:w="161" w:type="dxa"/>
          </w:tcPr>
          <w:p/>
        </w:tc>
        <w:tc>
          <w:tcPr>
            <w:tcW w:w="644" w:type="dxa"/>
          </w:tcPr>
          <w:p/>
        </w:tc>
        <w:tc>
          <w:tcPr>
            <w:tcW w:w="246" w:type="dxa"/>
          </w:tcPr>
          <w:p/>
        </w:tc>
        <w:tc>
          <w:tcPr>
            <w:tcW w:w="459" w:type="dxa"/>
          </w:tcPr>
          <w:p/>
        </w:tc>
        <w:tc>
          <w:tcPr>
            <w:tcW w:w="352" w:type="dxa"/>
          </w:tcPr>
          <w:p/>
        </w:tc>
        <w:tc>
          <w:tcPr>
            <w:tcW w:w="329" w:type="dxa"/>
          </w:tcPr>
          <w:p/>
        </w:tc>
        <w:tc>
          <w:tcPr>
            <w:tcW w:w="210" w:type="dxa"/>
          </w:tcPr>
          <w:p/>
        </w:tc>
        <w:tc>
          <w:tcPr>
            <w:tcW w:w="471" w:type="dxa"/>
          </w:tcPr>
          <w:p/>
        </w:tc>
        <w:tc>
          <w:tcPr>
            <w:tcW w:w="289" w:type="dxa"/>
          </w:tcPr>
          <w:p/>
        </w:tc>
        <w:tc>
          <w:tcPr>
            <w:tcW w:w="391" w:type="dxa"/>
          </w:tcPr>
          <w:p/>
        </w:tc>
      </w:tr>
      <w:tr>
        <w:trPr>
          <w:trHeight w:hRule="exact" w:val="277.8304"/>
        </w:trPr>
        <w:tc>
          <w:tcPr>
            <w:tcW w:w="3442.5" w:type="dxa"/>
            <w:gridSpan w:val="5"/>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202500000049712146</w:t>
            </w:r>
          </w:p>
        </w:tc>
        <w:tc>
          <w:tcPr>
            <w:tcW w:w="1032.75" w:type="dxa"/>
            <w:gridSpan w:val="2"/>
            <w:tcBorders>
              <w:top w:val="double" w:sz="8" w:space="0" w:color="#D3D3D3"/>
            </w:tcBorders>
            <w:shd w:val="clear" w:color="#D3D3D3" w:fill="#FFFFFF"/>
            <w:vAlign w:val="center"/>
            <w:tcMar>
              <w:top w:w="17" w:type="dxa"/>
              <w:left w:w="38" w:type="dxa"/>
              <w:bottom w:w="17" w:type="dxa"/>
              <w:right w:w="38" w:type="dxa"/>
            </w:tcMar>
          </w:tcPr>
          <w:p/>
        </w:tc>
        <w:tc>
          <w:tcPr>
            <w:tcW w:w="2167.5" w:type="dxa"/>
            <w:gridSpan w:val="4"/>
            <w:tcBorders>
              <w:top w:val="double" w:sz="8" w:space="0" w:color="#D3D3D3"/>
            </w:tcBorders>
            <w:shd w:val="clear" w:color="#D3D3D3" w:fill="#FFFFFF"/>
            <w:vAlign w:val="center"/>
            <w:tcMar>
              <w:top w:w="17" w:type="dxa"/>
              <w:left w:w="38" w:type="dxa"/>
              <w:bottom w:w="17" w:type="dxa"/>
              <w:right w:w="38" w:type="dxa"/>
            </w:tcMar>
          </w:tcPr>
          <w:p>
            <w:pPr>
              <w:jc w:val="left"/>
              <w:spacing w:after="0" w:line="150" w:lineRule="auto"/>
              <w:rPr>
                <w:sz w:val="12"/>
                <w:szCs w:val="12"/>
              </w:rPr>
            </w:pPr>
            <w:r>
              <w:rPr>
                <w:rFonts w:ascii="Times New Roman" w:hAnsi="Times New Roman" w:cs="Times New Roman"/>
                <w:i/>
                <w:color w:val="#D3D3D3"/>
                <w:sz w:val="12"/>
                <w:szCs w:val="12"/>
              </w:rPr>
              <w:t> АС  " Є-ЗВІТНІСТЬ "</w:t>
            </w:r>
          </w:p>
        </w:tc>
        <w:tc>
          <w:tcPr>
            <w:tcW w:w="805.2" w:type="dxa"/>
            <w:gridSpan w:val="2"/>
            <w:tcBorders>
              <w:top w:val="double" w:sz="8" w:space="0" w:color="#D3D3D3"/>
            </w:tcBorders>
            <w:shd w:val="clear" w:color="#D3D3D3" w:fill="#FFFFFF"/>
            <w:vAlign w:val="center"/>
            <w:tcMar>
              <w:top w:w="17" w:type="dxa"/>
              <w:left w:w="38" w:type="dxa"/>
              <w:bottom w:w="17" w:type="dxa"/>
              <w:right w:w="38" w:type="dxa"/>
            </w:tcMar>
          </w:tcPr>
          <w:p/>
        </w:tc>
        <w:tc>
          <w:tcPr>
            <w:tcW w:w="2750.7" w:type="dxa"/>
            <w:gridSpan w:val="8"/>
            <w:tcBorders>
              <w:top w:val="double" w:sz="8" w:space="0" w:color="#D3D3D3"/>
            </w:tcBorders>
            <w:shd w:val="clear" w:color="#D3D3D3" w:fill="#FFFFFF"/>
            <w:vAlign w:val="center"/>
            <w:tcMar>
              <w:top w:w="17" w:type="dxa"/>
              <w:left w:w="38" w:type="dxa"/>
              <w:bottom w:w="17" w:type="dxa"/>
              <w:right w:w="38" w:type="dxa"/>
            </w:tcMar>
          </w:tcPr>
          <w:p>
            <w:pPr>
              <w:jc w:val="center"/>
              <w:spacing w:after="0" w:line="150" w:lineRule="auto"/>
              <w:rPr>
                <w:sz w:val="12"/>
                <w:szCs w:val="12"/>
              </w:rPr>
            </w:pPr>
            <w:r>
              <w:rPr>
                <w:rFonts w:ascii="Times New Roman" w:hAnsi="Times New Roman" w:cs="Times New Roman"/>
                <w:i/>
                <w:color w:val="#D3D3D3"/>
                <w:sz w:val="12"/>
                <w:szCs w:val="12"/>
              </w:rPr>
              <w:t> ст. 1 з 1</w:t>
            </w:r>
          </w:p>
        </w:tc>
      </w:tr>
    </w:tbl>
    <w:p/>
    <w:sectPr>
      <w:pgSz w:w="11907" w:h="16840"/>
      <w:pgMar w:top="567" w:right="567" w:bottom="54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31453"/>
    <w:rsid w:val="0002418B"/>
    <w:rsid w:val="001F0BC7"/>
    <w:rsid w:val="00D31453"/>
    <w:rsid w:val="00E20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_rels/document.xml.rels><?xml version="1.0" encoding="UTF-8" standalone="yes"?>
<Relationships xmlns="http://schemas.openxmlformats.org/package/2006/relationships">
<Relationship Id="rId1" Type="http://schemas.openxmlformats.org/officeDocument/2006/relationships/settings" Target="settings.xml" />
<Relationship Id="rId2" Type="http://schemas.openxmlformats.org/officeDocument/2006/relationships/styles" Target="styles.xml" />
<Relationship Id="rId3" Type="http://schemas.openxmlformats.org/officeDocument/2006/relationships/fontTable" Target="fontTable.xml" />
</Relationships>

</file>

<file path=docProps/app.xml><?xml version="1.0" encoding="utf-8"?>
<Properties xmlns="http://schemas.openxmlformats.org/officeDocument/2006/extended-properties" xmlns:vt="http://schemas.openxmlformats.org/officeDocument/2006/docPropsVTypes">
  <DocSecurity>0</DocSecurity>
  <ScaleCrop>false</ScaleCrop>
  <HeadingPairs>
    <vt:vector size="2" baseType="variant">
      <vt:variant>
        <vt:lpstr>Worksheets</vt:lpstr>
      </vt:variant>
      <vt:variant>
        <vt:i4>2</vt:i4>
      </vt:variant>
    </vt:vector>
  </HeadingPairs>
  <TitlesOfParts>
    <vt:vector size="1" baseType="lpstr">
      <vt:lpstr>Лист1</vt:lpstr>
    </vt:vector>
  </TitlesOfParts>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2009-06-17T07:33:19Z</dcterms:created>
  <dc:title>Form_f_d10</dc:title>
  <dc:creator>FastReport.NET</dc:creator>
</cp:coreProperties>
</file>